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996B0" w14:textId="04CA6371" w:rsidR="00DF0C73" w:rsidRPr="00C75CEA" w:rsidRDefault="00CB0D32" w:rsidP="00F139B7">
      <w:pPr>
        <w:pStyle w:val="Chapitre"/>
        <w:spacing w:line="312" w:lineRule="auto"/>
        <w:jc w:val="left"/>
        <w:rPr>
          <w:rFonts w:ascii="Arial" w:hAnsi="Arial"/>
          <w:smallCaps w:val="0"/>
          <w:color w:val="auto"/>
          <w:sz w:val="28"/>
          <w:szCs w:val="28"/>
          <w:u w:val="none"/>
        </w:rPr>
      </w:pPr>
      <w:bookmarkStart w:id="0" w:name="_Toc165297267"/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>4</w:t>
      </w:r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  <w:vertAlign w:val="superscript"/>
        </w:rPr>
        <w:t>ème</w:t>
      </w:r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 xml:space="preserve">  </w:t>
      </w:r>
      <w:bookmarkEnd w:id="0"/>
      <w:r w:rsidR="00DF0C73"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C978AE">
        <w:rPr>
          <w:rFonts w:ascii="Arial" w:hAnsi="Arial"/>
          <w:smallCaps w:val="0"/>
          <w:color w:val="auto"/>
          <w:sz w:val="28"/>
          <w:szCs w:val="28"/>
          <w:u w:val="none"/>
        </w:rPr>
        <w:t>Chapitre …</w:t>
      </w:r>
      <w:r w:rsidR="005F3B52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 : </w:t>
      </w:r>
      <w:r w:rsidR="00C978AE" w:rsidRPr="003624A9">
        <w:rPr>
          <w:rFonts w:ascii="Arial" w:hAnsi="Arial"/>
          <w:smallCaps w:val="0"/>
          <w:color w:val="auto"/>
          <w:u w:val="none"/>
        </w:rPr>
        <w:t xml:space="preserve">NOMBRES en </w:t>
      </w:r>
      <w:r w:rsidR="001A27FA" w:rsidRPr="003624A9">
        <w:rPr>
          <w:rFonts w:ascii="Arial" w:hAnsi="Arial"/>
          <w:smallCaps w:val="0"/>
          <w:color w:val="auto"/>
          <w:u w:val="none"/>
        </w:rPr>
        <w:t>ECRITURE FRACTIONNAIRE</w:t>
      </w:r>
      <w:r w:rsidR="00DF0C73" w:rsidRPr="003624A9">
        <w:rPr>
          <w:rFonts w:ascii="Arial" w:hAnsi="Arial"/>
          <w:smallCaps w:val="0"/>
          <w:color w:val="auto"/>
          <w:u w:val="none"/>
        </w:rPr>
        <w:t> </w:t>
      </w:r>
      <w:r w:rsidR="002E406F" w:rsidRPr="003624A9">
        <w:rPr>
          <w:rFonts w:ascii="Arial" w:hAnsi="Arial"/>
          <w:smallCaps w:val="0"/>
          <w:color w:val="auto"/>
          <w:u w:val="none"/>
        </w:rPr>
        <w:t>(</w:t>
      </w:r>
      <w:r w:rsidR="00C978AE" w:rsidRPr="003624A9">
        <w:rPr>
          <w:rFonts w:ascii="Arial" w:hAnsi="Arial"/>
          <w:smallCaps w:val="0"/>
          <w:color w:val="auto"/>
          <w:u w:val="none"/>
        </w:rPr>
        <w:t>3</w:t>
      </w:r>
      <w:r w:rsidR="002E406F" w:rsidRPr="003624A9">
        <w:rPr>
          <w:rFonts w:ascii="Arial" w:hAnsi="Arial"/>
          <w:smallCaps w:val="0"/>
          <w:color w:val="auto"/>
          <w:u w:val="none"/>
        </w:rPr>
        <w:t>)</w:t>
      </w:r>
    </w:p>
    <w:p w14:paraId="19D6E93B" w14:textId="77777777" w:rsidR="005F3B52" w:rsidRPr="00C75CEA" w:rsidRDefault="005F3B52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</w:p>
    <w:p w14:paraId="14242416" w14:textId="0D8D678E" w:rsidR="00D16A9A" w:rsidRPr="00CA543A" w:rsidRDefault="002E2814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  <w:u w:val="single"/>
          <w:lang w:val="fr-CA"/>
        </w:rPr>
      </w:pPr>
      <w:bookmarkStart w:id="1" w:name="_Toc165297270"/>
      <w:r w:rsidRPr="00CA543A">
        <w:rPr>
          <w:rFonts w:ascii="Arial" w:hAnsi="Arial"/>
          <w:color w:val="auto"/>
          <w:sz w:val="28"/>
          <w:szCs w:val="28"/>
          <w:u w:val="single"/>
          <w:lang w:val="fr-CA"/>
        </w:rPr>
        <w:t>I</w:t>
      </w:r>
      <w:r w:rsidR="001D6201" w:rsidRPr="00CA543A">
        <w:rPr>
          <w:rFonts w:ascii="Arial" w:hAnsi="Arial"/>
          <w:color w:val="auto"/>
          <w:sz w:val="28"/>
          <w:szCs w:val="28"/>
          <w:u w:val="single"/>
          <w:lang w:val="fr-CA"/>
        </w:rPr>
        <w:t>/</w:t>
      </w:r>
      <w:r w:rsidR="00D16A9A" w:rsidRPr="00CA543A">
        <w:rPr>
          <w:rFonts w:ascii="Arial" w:hAnsi="Arial"/>
          <w:color w:val="auto"/>
          <w:sz w:val="28"/>
          <w:szCs w:val="28"/>
          <w:u w:val="single"/>
          <w:lang w:val="fr-CA"/>
        </w:rPr>
        <w:t xml:space="preserve"> Multiplication de</w:t>
      </w:r>
      <w:r w:rsidR="00F139B7" w:rsidRPr="00CA543A">
        <w:rPr>
          <w:rFonts w:ascii="Arial" w:hAnsi="Arial"/>
          <w:color w:val="auto"/>
          <w:sz w:val="28"/>
          <w:szCs w:val="28"/>
          <w:u w:val="single"/>
          <w:lang w:val="fr-CA"/>
        </w:rPr>
        <w:t xml:space="preserve"> nombres en écriture</w:t>
      </w:r>
      <w:r w:rsidR="00D16A9A" w:rsidRPr="00CA543A">
        <w:rPr>
          <w:rFonts w:ascii="Arial" w:hAnsi="Arial"/>
          <w:color w:val="auto"/>
          <w:sz w:val="28"/>
          <w:szCs w:val="28"/>
          <w:u w:val="single"/>
          <w:lang w:val="fr-CA"/>
        </w:rPr>
        <w:t xml:space="preserve"> fraction</w:t>
      </w:r>
      <w:bookmarkEnd w:id="1"/>
      <w:r w:rsidR="00F139B7" w:rsidRPr="00CA543A">
        <w:rPr>
          <w:rFonts w:ascii="Arial" w:hAnsi="Arial"/>
          <w:color w:val="auto"/>
          <w:sz w:val="28"/>
          <w:szCs w:val="28"/>
          <w:u w:val="single"/>
          <w:lang w:val="fr-CA"/>
        </w:rPr>
        <w:t>naire</w:t>
      </w:r>
    </w:p>
    <w:p w14:paraId="685D9815" w14:textId="75C5537B" w:rsidR="00F139B7" w:rsidRPr="00C75CEA" w:rsidRDefault="00F139B7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</w:rPr>
      </w:pPr>
      <w:r w:rsidRPr="00C75CEA">
        <w:rPr>
          <w:rFonts w:ascii="Arial" w:hAnsi="Arial"/>
          <w:i/>
          <w:iCs/>
          <w:sz w:val="28"/>
          <w:szCs w:val="28"/>
          <w:u w:val="single"/>
        </w:rPr>
        <w:t>Propriété :</w:t>
      </w:r>
    </w:p>
    <w:p w14:paraId="1AB65DC7" w14:textId="672F1F81" w:rsidR="00D16A9A" w:rsidRPr="00AF09D7" w:rsidRDefault="00F139B7" w:rsidP="00AF09D7">
      <w:pPr>
        <w:pStyle w:val="Partie"/>
        <w:pBdr>
          <w:left w:val="double" w:sz="4" w:space="4" w:color="auto"/>
        </w:pBdr>
        <w:spacing w:line="312" w:lineRule="auto"/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</w:pPr>
      <w:r w:rsidRPr="00C75CEA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Pour multiplier deux nombres en écriture fractionnaire, on multiplie les numérateurs entre eux et les dénominateurs entre eux.</w:t>
      </w:r>
    </w:p>
    <w:p w14:paraId="1EAF6371" w14:textId="77777777" w:rsidR="00746082" w:rsidRDefault="00746082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  <w:lang w:val="fr-CA"/>
        </w:rPr>
      </w:pPr>
    </w:p>
    <w:p w14:paraId="3D2B2201" w14:textId="3AC44E11" w:rsidR="00F139B7" w:rsidRPr="00C75CEA" w:rsidRDefault="00F139B7" w:rsidP="00F139B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Exemples :</w:t>
      </w:r>
    </w:p>
    <w:p w14:paraId="6B587FC9" w14:textId="2E94CBEF" w:rsidR="00F139B7" w:rsidRPr="00C75CEA" w:rsidRDefault="00501F2D" w:rsidP="00F139B7">
      <w:pPr>
        <w:spacing w:line="312" w:lineRule="auto"/>
        <w:rPr>
          <w:rFonts w:ascii="Arial" w:hAnsi="Arial"/>
          <w:sz w:val="28"/>
          <w:szCs w:val="28"/>
        </w:rPr>
      </w:pPr>
      <w:r w:rsidRPr="00501F2D">
        <w:rPr>
          <w:rFonts w:ascii="Arial" w:hAnsi="Arial"/>
          <w:position w:val="-26"/>
          <w:sz w:val="28"/>
          <w:szCs w:val="28"/>
        </w:rPr>
        <w:object w:dxaOrig="2040" w:dyaOrig="700" w14:anchorId="5BFA1F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102.65pt;height:35.35pt" o:ole="">
            <v:imagedata r:id="rId6" o:title=""/>
          </v:shape>
          <o:OLEObject Type="Embed" ProgID="Equation.3" ShapeID="_x0000_i1044" DrawAspect="Content" ObjectID="_1492354423" r:id="rId7"/>
        </w:object>
      </w:r>
      <w:r w:rsidR="00F139B7" w:rsidRPr="00C75CEA">
        <w:rPr>
          <w:rFonts w:ascii="Arial" w:hAnsi="Arial"/>
          <w:sz w:val="28"/>
          <w:szCs w:val="28"/>
        </w:rPr>
        <w:tab/>
      </w:r>
      <w:r w:rsidR="00F139B7" w:rsidRPr="00C75CEA">
        <w:rPr>
          <w:rFonts w:ascii="Arial" w:hAnsi="Arial"/>
          <w:sz w:val="28"/>
          <w:szCs w:val="28"/>
        </w:rPr>
        <w:tab/>
      </w:r>
      <w:r w:rsidR="00AF09D7">
        <w:rPr>
          <w:rFonts w:ascii="Arial" w:hAnsi="Arial"/>
          <w:sz w:val="28"/>
          <w:szCs w:val="28"/>
        </w:rPr>
        <w:tab/>
      </w:r>
      <w:r w:rsidRPr="00501F2D">
        <w:rPr>
          <w:rFonts w:ascii="Arial" w:hAnsi="Arial"/>
          <w:position w:val="-26"/>
          <w:sz w:val="28"/>
          <w:szCs w:val="28"/>
        </w:rPr>
        <w:object w:dxaOrig="3040" w:dyaOrig="700" w14:anchorId="18AC1331">
          <v:shape id="_x0000_i1045" type="#_x0000_t75" style="width:152pt;height:35.35pt" o:ole="">
            <v:imagedata r:id="rId8" o:title=""/>
          </v:shape>
          <o:OLEObject Type="Embed" ProgID="Equation.3" ShapeID="_x0000_i1045" DrawAspect="Content" ObjectID="_1492354424" r:id="rId9"/>
        </w:object>
      </w:r>
      <w:r w:rsidR="00F139B7" w:rsidRPr="00C75CEA">
        <w:rPr>
          <w:rFonts w:ascii="Arial" w:hAnsi="Arial"/>
          <w:sz w:val="28"/>
          <w:szCs w:val="28"/>
        </w:rPr>
        <w:tab/>
      </w:r>
      <w:r w:rsidR="00F139B7" w:rsidRPr="00C75CEA">
        <w:rPr>
          <w:rFonts w:ascii="Arial" w:hAnsi="Arial"/>
          <w:sz w:val="28"/>
          <w:szCs w:val="28"/>
        </w:rPr>
        <w:tab/>
      </w:r>
      <w:r w:rsidRPr="00501F2D">
        <w:rPr>
          <w:rFonts w:ascii="Arial" w:hAnsi="Arial"/>
          <w:position w:val="-26"/>
          <w:sz w:val="28"/>
          <w:szCs w:val="28"/>
        </w:rPr>
        <w:object w:dxaOrig="2880" w:dyaOrig="700" w14:anchorId="0D5D88B4">
          <v:shape id="_x0000_i1046" type="#_x0000_t75" style="width:144.65pt;height:35.35pt" o:ole="">
            <v:imagedata r:id="rId10" o:title=""/>
          </v:shape>
          <o:OLEObject Type="Embed" ProgID="Equation.3" ShapeID="_x0000_i1046" DrawAspect="Content" ObjectID="_1492354425" r:id="rId11"/>
        </w:object>
      </w:r>
    </w:p>
    <w:p w14:paraId="7945DEDD" w14:textId="31223DAA" w:rsidR="00D16A9A" w:rsidRPr="00C75CEA" w:rsidRDefault="00B073D5" w:rsidP="00F139B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On a toujours intérêt à </w:t>
      </w:r>
      <w:r w:rsidRPr="00C75CEA">
        <w:rPr>
          <w:rFonts w:ascii="Arial" w:hAnsi="Arial"/>
          <w:b/>
          <w:sz w:val="28"/>
          <w:szCs w:val="28"/>
        </w:rPr>
        <w:t>simplifier</w:t>
      </w:r>
      <w:r w:rsidRPr="00C75CEA">
        <w:rPr>
          <w:rFonts w:ascii="Arial" w:hAnsi="Arial"/>
          <w:sz w:val="28"/>
          <w:szCs w:val="28"/>
        </w:rPr>
        <w:t xml:space="preserve"> avant de calculer.</w:t>
      </w:r>
    </w:p>
    <w:p w14:paraId="1F49CAA0" w14:textId="77777777" w:rsidR="00CC0D17" w:rsidRDefault="00CC0D17" w:rsidP="00F139B7">
      <w:pPr>
        <w:spacing w:line="312" w:lineRule="auto"/>
        <w:rPr>
          <w:rFonts w:ascii="Arial" w:hAnsi="Arial"/>
          <w:sz w:val="28"/>
          <w:szCs w:val="28"/>
        </w:rPr>
      </w:pPr>
    </w:p>
    <w:p w14:paraId="49869E8C" w14:textId="77777777" w:rsidR="00746082" w:rsidRPr="00C75CEA" w:rsidRDefault="00746082" w:rsidP="00F139B7">
      <w:pPr>
        <w:spacing w:line="312" w:lineRule="auto"/>
        <w:rPr>
          <w:rFonts w:ascii="Arial" w:hAnsi="Arial"/>
          <w:sz w:val="28"/>
          <w:szCs w:val="28"/>
        </w:rPr>
      </w:pPr>
    </w:p>
    <w:p w14:paraId="6DC39192" w14:textId="77777777" w:rsidR="00CC0D17" w:rsidRPr="00C75CEA" w:rsidRDefault="00CC0D17" w:rsidP="00CC0D1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A retenir</w:t>
      </w:r>
      <w:r w:rsidRPr="00C75CEA">
        <w:rPr>
          <w:rFonts w:ascii="Arial" w:hAnsi="Arial"/>
          <w:i/>
          <w:iCs/>
          <w:sz w:val="28"/>
          <w:szCs w:val="28"/>
          <w:lang w:val="fr-CA"/>
        </w:rPr>
        <w:t xml:space="preserve"> :</w:t>
      </w:r>
      <w:r w:rsidRPr="00C75CEA">
        <w:rPr>
          <w:rFonts w:ascii="Arial" w:hAnsi="Arial"/>
          <w:sz w:val="28"/>
          <w:szCs w:val="28"/>
          <w:lang w:val="fr-CA"/>
        </w:rPr>
        <w:t xml:space="preserve"> </w:t>
      </w:r>
    </w:p>
    <w:p w14:paraId="02B47C7D" w14:textId="77777777" w:rsidR="00CC0D17" w:rsidRPr="00C75CEA" w:rsidRDefault="00CC0D17" w:rsidP="00CC0D17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  <w:lang w:val="fr-CA"/>
        </w:rPr>
      </w:pPr>
      <w:r w:rsidRPr="00C75CEA">
        <w:rPr>
          <w:rFonts w:ascii="Arial" w:hAnsi="Arial"/>
          <w:sz w:val="28"/>
          <w:szCs w:val="28"/>
          <w:lang w:val="fr-CA"/>
        </w:rPr>
        <w:t xml:space="preserve">Prendre </w:t>
      </w:r>
      <w:r w:rsidRPr="00C75CEA">
        <w:rPr>
          <w:rFonts w:ascii="Arial" w:hAnsi="Arial"/>
          <w:b/>
          <w:bCs/>
          <w:sz w:val="28"/>
          <w:szCs w:val="28"/>
          <w:u w:val="single"/>
          <w:lang w:val="fr-CA"/>
        </w:rPr>
        <w:t>la fraction d’une fraction</w:t>
      </w:r>
      <w:r w:rsidRPr="00C75CEA">
        <w:rPr>
          <w:rFonts w:ascii="Arial" w:hAnsi="Arial"/>
          <w:sz w:val="28"/>
          <w:szCs w:val="28"/>
          <w:lang w:val="fr-CA"/>
        </w:rPr>
        <w:t xml:space="preserve"> revient à multiplier les fractions entre elles.</w:t>
      </w:r>
    </w:p>
    <w:p w14:paraId="02A568BA" w14:textId="77777777" w:rsidR="00746082" w:rsidRDefault="00746082" w:rsidP="00CC0D17">
      <w:pPr>
        <w:spacing w:line="312" w:lineRule="auto"/>
        <w:rPr>
          <w:rFonts w:ascii="Arial" w:hAnsi="Arial"/>
          <w:i/>
          <w:iCs/>
          <w:sz w:val="28"/>
          <w:szCs w:val="28"/>
          <w:u w:val="single"/>
          <w:lang w:val="fr-CA"/>
        </w:rPr>
      </w:pPr>
    </w:p>
    <w:p w14:paraId="611870FE" w14:textId="77777777" w:rsidR="00CC0D17" w:rsidRPr="00C75CEA" w:rsidRDefault="00CC0D17" w:rsidP="00CC0D1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Exemple :</w:t>
      </w:r>
      <w:r w:rsidRPr="00C75CEA">
        <w:rPr>
          <w:rFonts w:ascii="Arial" w:hAnsi="Arial"/>
          <w:sz w:val="28"/>
          <w:szCs w:val="28"/>
          <w:lang w:val="fr-CA"/>
        </w:rPr>
        <w:t xml:space="preserve"> </w:t>
      </w:r>
    </w:p>
    <w:p w14:paraId="440AEFF3" w14:textId="4845D229" w:rsidR="00D16A9A" w:rsidRDefault="00CC0D17" w:rsidP="00F139B7">
      <w:pPr>
        <w:spacing w:line="312" w:lineRule="auto"/>
        <w:rPr>
          <w:rFonts w:ascii="Arial" w:hAnsi="Arial"/>
          <w:sz w:val="28"/>
          <w:szCs w:val="28"/>
          <w:lang w:val="fr-CA"/>
        </w:rPr>
      </w:pPr>
      <w:r w:rsidRPr="00C75CEA">
        <w:rPr>
          <w:rFonts w:ascii="Arial" w:hAnsi="Arial"/>
          <w:sz w:val="28"/>
          <w:szCs w:val="28"/>
          <w:lang w:val="fr-CA"/>
        </w:rPr>
        <w:t xml:space="preserve">Manger les tiers des trois-quarts d’un gâteau revient à manger </w:t>
      </w:r>
      <w:r w:rsidR="00AF09D7" w:rsidRPr="00AF09D7">
        <w:rPr>
          <w:rFonts w:ascii="Arial" w:hAnsi="Arial"/>
          <w:position w:val="-26"/>
          <w:sz w:val="28"/>
          <w:szCs w:val="28"/>
        </w:rPr>
        <w:object w:dxaOrig="1100" w:dyaOrig="700" w14:anchorId="4D2E430D">
          <v:shape id="_x0000_i1047" type="#_x0000_t75" style="width:55.35pt;height:35.35pt" o:ole="">
            <v:imagedata r:id="rId12" o:title=""/>
          </v:shape>
          <o:OLEObject Type="Embed" ProgID="Equation.3" ShapeID="_x0000_i1047" DrawAspect="Content" ObjectID="_1492354426" r:id="rId13"/>
        </w:object>
      </w:r>
      <w:r w:rsidRPr="00C75CEA">
        <w:rPr>
          <w:rFonts w:ascii="Arial" w:hAnsi="Arial"/>
          <w:sz w:val="28"/>
          <w:szCs w:val="28"/>
          <w:lang w:val="fr-CA"/>
        </w:rPr>
        <w:t xml:space="preserve"> du gâteau.</w:t>
      </w:r>
    </w:p>
    <w:p w14:paraId="79BBC9FD" w14:textId="77777777" w:rsidR="00CA543A" w:rsidRDefault="00CA543A" w:rsidP="00F139B7">
      <w:pPr>
        <w:spacing w:line="312" w:lineRule="auto"/>
        <w:rPr>
          <w:rFonts w:ascii="Arial" w:hAnsi="Arial"/>
          <w:sz w:val="28"/>
          <w:szCs w:val="28"/>
          <w:lang w:val="fr-CA"/>
        </w:rPr>
      </w:pPr>
    </w:p>
    <w:p w14:paraId="47EB12FF" w14:textId="77777777" w:rsidR="00CA543A" w:rsidRDefault="00CA543A" w:rsidP="00F139B7">
      <w:pPr>
        <w:spacing w:line="312" w:lineRule="auto"/>
        <w:rPr>
          <w:rFonts w:ascii="Arial" w:hAnsi="Arial"/>
          <w:sz w:val="28"/>
          <w:szCs w:val="28"/>
          <w:lang w:val="fr-CA"/>
        </w:rPr>
      </w:pPr>
    </w:p>
    <w:p w14:paraId="6C451F0C" w14:textId="779C8B04" w:rsidR="00CA543A" w:rsidRDefault="00CA543A" w:rsidP="00CA543A">
      <w:pPr>
        <w:spacing w:line="360" w:lineRule="auto"/>
        <w:rPr>
          <w:rFonts w:ascii="Arial" w:hAnsi="Arial"/>
          <w:b/>
          <w:sz w:val="28"/>
          <w:szCs w:val="28"/>
          <w:u w:val="single"/>
          <w:lang w:val="fr-CA"/>
        </w:rPr>
      </w:pPr>
      <w:r w:rsidRPr="00CA543A">
        <w:rPr>
          <w:rFonts w:ascii="Arial" w:hAnsi="Arial"/>
          <w:b/>
          <w:sz w:val="28"/>
          <w:szCs w:val="28"/>
          <w:u w:val="single"/>
          <w:lang w:val="fr-CA"/>
        </w:rPr>
        <w:t>II/ Quotient de deux nombres relatifs</w:t>
      </w:r>
    </w:p>
    <w:p w14:paraId="2496EC16" w14:textId="77777777" w:rsidR="00CA543A" w:rsidRPr="00CA543A" w:rsidRDefault="00CA543A" w:rsidP="00CA543A">
      <w:pPr>
        <w:spacing w:line="360" w:lineRule="auto"/>
        <w:rPr>
          <w:rFonts w:ascii="Arial" w:hAnsi="Arial"/>
          <w:b/>
          <w:sz w:val="28"/>
          <w:szCs w:val="28"/>
          <w:u w:val="single"/>
          <w:lang w:val="fr-CA"/>
        </w:rPr>
      </w:pPr>
    </w:p>
    <w:p w14:paraId="37CF78A7" w14:textId="77777777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  <w:u w:val="single"/>
        </w:rPr>
        <w:t>Définition </w:t>
      </w:r>
      <w:r w:rsidRPr="00CA543A">
        <w:rPr>
          <w:rFonts w:ascii="Arial" w:hAnsi="Arial"/>
          <w:sz w:val="28"/>
          <w:szCs w:val="28"/>
        </w:rPr>
        <w:t xml:space="preserve">: Deux </w:t>
      </w:r>
      <w:r w:rsidRPr="00CA543A">
        <w:rPr>
          <w:rFonts w:ascii="Arial" w:hAnsi="Arial"/>
          <w:b/>
          <w:sz w:val="28"/>
          <w:szCs w:val="28"/>
          <w:u w:val="single"/>
        </w:rPr>
        <w:t>nombres</w:t>
      </w:r>
      <w:r w:rsidRPr="00CA543A">
        <w:rPr>
          <w:rFonts w:ascii="Arial" w:hAnsi="Arial"/>
          <w:sz w:val="28"/>
          <w:szCs w:val="28"/>
        </w:rPr>
        <w:t xml:space="preserve"> sont </w:t>
      </w:r>
      <w:r w:rsidRPr="00CA543A">
        <w:rPr>
          <w:rFonts w:ascii="Arial" w:hAnsi="Arial"/>
          <w:b/>
          <w:sz w:val="28"/>
          <w:szCs w:val="28"/>
          <w:u w:val="single"/>
        </w:rPr>
        <w:t>inverses</w:t>
      </w:r>
      <w:r w:rsidRPr="00CA543A">
        <w:rPr>
          <w:rFonts w:ascii="Arial" w:hAnsi="Arial"/>
          <w:sz w:val="28"/>
          <w:szCs w:val="28"/>
        </w:rPr>
        <w:t xml:space="preserve"> lorsque leur produit est égal à 1.</w:t>
      </w:r>
    </w:p>
    <w:p w14:paraId="2D5470B7" w14:textId="77777777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1B74F25A" w14:textId="77777777" w:rsidR="00CA543A" w:rsidRPr="00CA543A" w:rsidRDefault="00CA543A" w:rsidP="00CA543A">
      <w:pPr>
        <w:spacing w:line="360" w:lineRule="auto"/>
        <w:rPr>
          <w:rFonts w:ascii="Arial" w:hAnsi="Arial"/>
          <w:i/>
          <w:sz w:val="28"/>
          <w:szCs w:val="28"/>
          <w:u w:val="single"/>
        </w:rPr>
      </w:pPr>
      <w:r w:rsidRPr="00CA543A">
        <w:rPr>
          <w:rFonts w:ascii="Arial" w:hAnsi="Arial"/>
          <w:i/>
          <w:sz w:val="28"/>
          <w:szCs w:val="28"/>
          <w:u w:val="single"/>
        </w:rPr>
        <w:t>Exemples :</w:t>
      </w:r>
    </w:p>
    <w:p w14:paraId="2FEA4DBF" w14:textId="77777777" w:rsidR="00746082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Wingdings" w:hAnsi="Wingdings"/>
          <w:sz w:val="28"/>
          <w:szCs w:val="28"/>
        </w:rPr>
        <w:t></w:t>
      </w:r>
      <w:r w:rsidRPr="00CA543A">
        <w:rPr>
          <w:rFonts w:ascii="Arial" w:hAnsi="Arial"/>
          <w:sz w:val="28"/>
          <w:szCs w:val="28"/>
        </w:rPr>
        <w:t xml:space="preserve">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 xml:space="preserve">25 </w:t>
      </w:r>
      <w:r w:rsidRPr="00CA543A">
        <w:rPr>
          <w:rFonts w:ascii="Arial" w:hAnsi="Arial" w:cs="Arial"/>
          <w:sz w:val="28"/>
          <w:szCs w:val="28"/>
        </w:rPr>
        <w:t>×</w:t>
      </w:r>
      <w:r w:rsidRPr="00CA543A">
        <w:rPr>
          <w:rFonts w:ascii="Arial" w:hAnsi="Arial"/>
          <w:sz w:val="28"/>
          <w:szCs w:val="28"/>
        </w:rPr>
        <w:t xml:space="preserve"> (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>0</w:t>
      </w:r>
      <w:proofErr w:type="gramStart"/>
      <w:r w:rsidRPr="00CA543A">
        <w:rPr>
          <w:rFonts w:ascii="Arial" w:hAnsi="Arial"/>
          <w:sz w:val="28"/>
          <w:szCs w:val="28"/>
        </w:rPr>
        <w:t>,04</w:t>
      </w:r>
      <w:proofErr w:type="gramEnd"/>
      <w:r w:rsidRPr="00CA543A">
        <w:rPr>
          <w:rFonts w:ascii="Arial" w:hAnsi="Arial"/>
          <w:sz w:val="28"/>
          <w:szCs w:val="28"/>
        </w:rPr>
        <w:t xml:space="preserve">) = 1. </w:t>
      </w:r>
    </w:p>
    <w:p w14:paraId="70822050" w14:textId="4AB56723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</w:rPr>
        <w:t xml:space="preserve">Donc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 xml:space="preserve">25 est l’inverse de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>0</w:t>
      </w:r>
      <w:proofErr w:type="gramStart"/>
      <w:r w:rsidRPr="00CA543A">
        <w:rPr>
          <w:rFonts w:ascii="Arial" w:hAnsi="Arial"/>
          <w:sz w:val="28"/>
          <w:szCs w:val="28"/>
        </w:rPr>
        <w:t>,04</w:t>
      </w:r>
      <w:proofErr w:type="gramEnd"/>
      <w:r w:rsidRPr="00CA543A">
        <w:rPr>
          <w:rFonts w:ascii="Arial" w:hAnsi="Arial"/>
          <w:sz w:val="28"/>
          <w:szCs w:val="28"/>
        </w:rPr>
        <w:t xml:space="preserve"> et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 xml:space="preserve">0,04 est l’inverse de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>25.</w:t>
      </w:r>
    </w:p>
    <w:p w14:paraId="2C427FE2" w14:textId="77777777" w:rsidR="00746082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Wingdings" w:hAnsi="Wingdings"/>
          <w:sz w:val="28"/>
          <w:szCs w:val="28"/>
        </w:rPr>
        <w:t></w:t>
      </w:r>
      <w:r w:rsidRPr="00CA543A">
        <w:rPr>
          <w:rFonts w:ascii="Arial" w:hAnsi="Arial"/>
          <w:sz w:val="28"/>
          <w:szCs w:val="28"/>
        </w:rPr>
        <w:t xml:space="preserve"> 5 </w:t>
      </w:r>
      <w:r w:rsidRPr="00CA543A">
        <w:rPr>
          <w:rFonts w:ascii="Arial" w:hAnsi="Arial" w:cs="Arial"/>
          <w:sz w:val="28"/>
          <w:szCs w:val="28"/>
        </w:rPr>
        <w:t>×</w:t>
      </w:r>
      <w:r w:rsidRPr="00CA543A">
        <w:rPr>
          <w:rFonts w:ascii="Arial" w:hAnsi="Arial"/>
          <w:sz w:val="28"/>
          <w:szCs w:val="28"/>
        </w:rPr>
        <w:t xml:space="preserve"> 0,2 = 1. </w:t>
      </w:r>
    </w:p>
    <w:p w14:paraId="4B1E910D" w14:textId="0E30D699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</w:rPr>
        <w:t>Donc 5 et 0,2 sont deux nombres inverses.</w:t>
      </w:r>
    </w:p>
    <w:p w14:paraId="6EAF8074" w14:textId="77777777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5DDFCF16" w14:textId="77777777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i/>
          <w:sz w:val="28"/>
          <w:szCs w:val="28"/>
          <w:u w:val="single"/>
        </w:rPr>
        <w:t>Attention </w:t>
      </w:r>
      <w:r w:rsidRPr="00CA543A">
        <w:rPr>
          <w:rFonts w:ascii="Arial" w:hAnsi="Arial"/>
          <w:sz w:val="28"/>
          <w:szCs w:val="28"/>
        </w:rPr>
        <w:t>: Le nombre 0 n’a pas d’inverse.</w:t>
      </w:r>
    </w:p>
    <w:p w14:paraId="6E185D06" w14:textId="77777777" w:rsidR="00CA543A" w:rsidRDefault="00CA543A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4C7D500D" w14:textId="77777777" w:rsidR="00746082" w:rsidRDefault="00746082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7E74F1D6" w14:textId="77777777" w:rsidR="00746082" w:rsidRPr="00CA543A" w:rsidRDefault="00746082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37B5ADCF" w14:textId="77777777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  <w:u w:val="single"/>
        </w:rPr>
        <w:lastRenderedPageBreak/>
        <w:t>Propriété</w:t>
      </w:r>
      <w:r w:rsidRPr="00CA543A">
        <w:rPr>
          <w:rFonts w:ascii="Arial" w:hAnsi="Arial"/>
          <w:sz w:val="28"/>
          <w:szCs w:val="28"/>
        </w:rPr>
        <w:t xml:space="preserve"> : </w:t>
      </w:r>
      <w:r w:rsidRPr="00CA543A">
        <w:rPr>
          <w:b/>
          <w:bCs/>
          <w:i/>
          <w:iCs/>
          <w:sz w:val="28"/>
          <w:szCs w:val="28"/>
          <w:lang w:val="fr-CA"/>
        </w:rPr>
        <w:t>x</w:t>
      </w:r>
      <w:r w:rsidRPr="00CA543A">
        <w:rPr>
          <w:rFonts w:ascii="Arial" w:hAnsi="Arial"/>
          <w:sz w:val="28"/>
          <w:szCs w:val="28"/>
          <w:lang w:val="fr-CA"/>
        </w:rPr>
        <w:t xml:space="preserve"> désigne un nombre relatif différent de 0.</w:t>
      </w:r>
    </w:p>
    <w:p w14:paraId="4FD9B723" w14:textId="77777777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  <w:lang w:val="fr-CA"/>
        </w:rPr>
      </w:pPr>
      <w:r w:rsidRPr="00CA543A">
        <w:rPr>
          <w:rFonts w:ascii="Arial" w:hAnsi="Arial"/>
          <w:sz w:val="28"/>
          <w:szCs w:val="28"/>
          <w:lang w:val="fr-CA"/>
        </w:rPr>
        <w:t xml:space="preserve">L’inverse de </w:t>
      </w:r>
      <w:r w:rsidRPr="00CA543A">
        <w:rPr>
          <w:b/>
          <w:bCs/>
          <w:i/>
          <w:iCs/>
          <w:sz w:val="28"/>
          <w:szCs w:val="28"/>
          <w:lang w:val="fr-CA"/>
        </w:rPr>
        <w:t>x</w:t>
      </w:r>
      <w:r w:rsidRPr="00CA543A">
        <w:rPr>
          <w:rFonts w:ascii="Arial" w:hAnsi="Arial"/>
          <w:b/>
          <w:bCs/>
          <w:i/>
          <w:iCs/>
          <w:sz w:val="28"/>
          <w:szCs w:val="28"/>
          <w:lang w:val="fr-CA"/>
        </w:rPr>
        <w:t xml:space="preserve"> </w:t>
      </w:r>
      <w:r w:rsidRPr="00CA543A">
        <w:rPr>
          <w:rFonts w:ascii="Arial" w:hAnsi="Arial"/>
          <w:sz w:val="28"/>
          <w:szCs w:val="28"/>
          <w:lang w:val="fr-CA"/>
        </w:rPr>
        <w:t xml:space="preserve">est le nombre </w:t>
      </w:r>
      <w:r w:rsidR="00711960" w:rsidRPr="00CA543A">
        <w:rPr>
          <w:rFonts w:ascii="Arial" w:hAnsi="Arial"/>
          <w:position w:val="-28"/>
          <w:sz w:val="28"/>
          <w:szCs w:val="28"/>
          <w:lang w:val="fr-CA"/>
        </w:rPr>
        <w:object w:dxaOrig="300" w:dyaOrig="760" w14:anchorId="3AB496C3">
          <v:shape id="_x0000_i1130" type="#_x0000_t75" style="width:15.35pt;height:38pt" o:ole="">
            <v:imagedata r:id="rId14" o:title=""/>
          </v:shape>
          <o:OLEObject Type="Embed" ProgID="Equation.3" ShapeID="_x0000_i1130" DrawAspect="Content" ObjectID="_1492354427" r:id="rId15"/>
        </w:object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sz w:val="28"/>
          <w:szCs w:val="28"/>
          <w:lang w:val="fr-CA"/>
        </w:rPr>
        <w:tab/>
        <w:t xml:space="preserve">Ainsi </w:t>
      </w:r>
      <w:r w:rsidR="00711960" w:rsidRPr="00CA543A">
        <w:rPr>
          <w:rFonts w:ascii="Arial" w:hAnsi="Arial"/>
          <w:position w:val="-28"/>
          <w:sz w:val="28"/>
          <w:szCs w:val="28"/>
          <w:lang w:val="fr-CA"/>
        </w:rPr>
        <w:object w:dxaOrig="2000" w:dyaOrig="760" w14:anchorId="3D088BCF">
          <v:shape id="_x0000_i1128" type="#_x0000_t75" style="width:100pt;height:38pt" o:ole="">
            <v:imagedata r:id="rId16" o:title=""/>
          </v:shape>
          <o:OLEObject Type="Embed" ProgID="Equation.3" ShapeID="_x0000_i1128" DrawAspect="Content" ObjectID="_1492354428" r:id="rId17"/>
        </w:object>
      </w:r>
    </w:p>
    <w:p w14:paraId="4E24C3BD" w14:textId="77777777" w:rsidR="00746082" w:rsidRDefault="00746082" w:rsidP="00CA543A">
      <w:pPr>
        <w:spacing w:line="360" w:lineRule="auto"/>
        <w:rPr>
          <w:rFonts w:ascii="Arial" w:hAnsi="Arial"/>
          <w:i/>
          <w:sz w:val="28"/>
          <w:szCs w:val="28"/>
          <w:u w:val="single"/>
        </w:rPr>
      </w:pPr>
    </w:p>
    <w:p w14:paraId="6E53AADB" w14:textId="0DC22A88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  <w:lang w:val="fr-CA"/>
        </w:rPr>
      </w:pPr>
      <w:r w:rsidRPr="00CA543A">
        <w:rPr>
          <w:rFonts w:ascii="Arial" w:hAnsi="Arial"/>
          <w:i/>
          <w:sz w:val="28"/>
          <w:szCs w:val="28"/>
          <w:u w:val="single"/>
        </w:rPr>
        <w:t>Exemple </w:t>
      </w:r>
      <w:r w:rsidRPr="00CA543A">
        <w:rPr>
          <w:rFonts w:ascii="Arial" w:hAnsi="Arial"/>
          <w:sz w:val="28"/>
          <w:szCs w:val="28"/>
        </w:rPr>
        <w:t xml:space="preserve">: </w:t>
      </w:r>
      <w:r w:rsidR="006F6B53">
        <w:rPr>
          <w:rFonts w:ascii="Arial" w:hAnsi="Arial"/>
          <w:sz w:val="28"/>
          <w:szCs w:val="28"/>
        </w:rPr>
        <w:tab/>
      </w:r>
      <w:bookmarkStart w:id="2" w:name="_GoBack"/>
      <w:bookmarkEnd w:id="2"/>
      <w:r w:rsidRPr="00CA543A">
        <w:rPr>
          <w:rFonts w:ascii="Arial" w:hAnsi="Arial"/>
          <w:sz w:val="28"/>
          <w:szCs w:val="28"/>
        </w:rPr>
        <w:t xml:space="preserve">L’inverse du nombre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 xml:space="preserve">5 est le </w:t>
      </w:r>
      <w:proofErr w:type="gramStart"/>
      <w:r w:rsidRPr="00CA543A">
        <w:rPr>
          <w:rFonts w:ascii="Arial" w:hAnsi="Arial"/>
          <w:sz w:val="28"/>
          <w:szCs w:val="28"/>
        </w:rPr>
        <w:t xml:space="preserve">nombre </w:t>
      </w:r>
      <w:proofErr w:type="gramEnd"/>
      <w:r w:rsidR="00711960" w:rsidRPr="00711960">
        <w:rPr>
          <w:rFonts w:ascii="Arial" w:hAnsi="Arial"/>
          <w:position w:val="-28"/>
          <w:sz w:val="28"/>
          <w:szCs w:val="28"/>
          <w:lang w:val="fr-CA"/>
        </w:rPr>
        <w:object w:dxaOrig="420" w:dyaOrig="760" w14:anchorId="0BE85D4B">
          <v:shape id="_x0000_i1126" type="#_x0000_t75" style="width:21.35pt;height:38pt" o:ole="">
            <v:imagedata r:id="rId18" o:title=""/>
          </v:shape>
          <o:OLEObject Type="Embed" ProgID="Equation.3" ShapeID="_x0000_i1126" DrawAspect="Content" ObjectID="_1492354429" r:id="rId19"/>
        </w:object>
      </w:r>
      <w:r w:rsidRPr="00CA543A">
        <w:rPr>
          <w:rFonts w:ascii="Arial" w:hAnsi="Arial"/>
          <w:sz w:val="28"/>
          <w:szCs w:val="28"/>
          <w:lang w:val="fr-CA"/>
        </w:rPr>
        <w:t xml:space="preserve">, c’est-à-dire </w:t>
      </w:r>
      <w:r w:rsidR="00711960" w:rsidRPr="00711960">
        <w:rPr>
          <w:rFonts w:ascii="Arial" w:hAnsi="Arial"/>
          <w:position w:val="-28"/>
          <w:sz w:val="28"/>
          <w:szCs w:val="28"/>
          <w:lang w:val="fr-CA"/>
        </w:rPr>
        <w:object w:dxaOrig="440" w:dyaOrig="760" w14:anchorId="6C4FB898">
          <v:shape id="_x0000_i1124" type="#_x0000_t75" style="width:22pt;height:38pt" o:ole="">
            <v:imagedata r:id="rId20" o:title=""/>
          </v:shape>
          <o:OLEObject Type="Embed" ProgID="Equation.3" ShapeID="_x0000_i1124" DrawAspect="Content" ObjectID="_1492354430" r:id="rId21"/>
        </w:object>
      </w:r>
    </w:p>
    <w:p w14:paraId="3E79D4FA" w14:textId="77777777" w:rsidR="00016065" w:rsidRDefault="00016065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62EC4FF0" w14:textId="77777777" w:rsidR="00016065" w:rsidRPr="00CA543A" w:rsidRDefault="00016065" w:rsidP="00CA543A">
      <w:pPr>
        <w:spacing w:line="360" w:lineRule="auto"/>
        <w:rPr>
          <w:rFonts w:ascii="Arial" w:hAnsi="Arial"/>
          <w:sz w:val="28"/>
          <w:szCs w:val="28"/>
        </w:rPr>
      </w:pPr>
    </w:p>
    <w:p w14:paraId="7DDFE16F" w14:textId="77777777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  <w:u w:val="single"/>
        </w:rPr>
        <w:t>Propriété </w:t>
      </w:r>
      <w:r w:rsidRPr="00CA543A">
        <w:rPr>
          <w:rFonts w:ascii="Arial" w:hAnsi="Arial"/>
          <w:sz w:val="28"/>
          <w:szCs w:val="28"/>
        </w:rPr>
        <w:t xml:space="preserve">: </w:t>
      </w:r>
      <w:r w:rsidRPr="00CA543A">
        <w:rPr>
          <w:b/>
          <w:bCs/>
          <w:i/>
          <w:iCs/>
          <w:sz w:val="28"/>
          <w:szCs w:val="28"/>
          <w:lang w:val="fr-CA"/>
        </w:rPr>
        <w:t>a</w:t>
      </w:r>
      <w:r w:rsidRPr="00CA543A">
        <w:rPr>
          <w:rFonts w:ascii="Arial" w:hAnsi="Arial"/>
          <w:sz w:val="28"/>
          <w:szCs w:val="28"/>
          <w:lang w:val="fr-CA"/>
        </w:rPr>
        <w:t xml:space="preserve"> et </w:t>
      </w:r>
      <w:r w:rsidRPr="00CA543A">
        <w:rPr>
          <w:b/>
          <w:i/>
          <w:sz w:val="28"/>
          <w:szCs w:val="28"/>
          <w:lang w:val="fr-CA"/>
        </w:rPr>
        <w:t>b</w:t>
      </w:r>
      <w:r w:rsidRPr="00CA543A">
        <w:rPr>
          <w:rFonts w:ascii="Arial" w:hAnsi="Arial"/>
          <w:sz w:val="28"/>
          <w:szCs w:val="28"/>
          <w:lang w:val="fr-CA"/>
        </w:rPr>
        <w:t xml:space="preserve"> désignent deux nombres relatifs, tous deux différents de 0.</w:t>
      </w:r>
    </w:p>
    <w:p w14:paraId="10D85C4F" w14:textId="77777777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  <w:lang w:val="fr-CA"/>
        </w:rPr>
      </w:pPr>
      <w:r w:rsidRPr="00CA543A">
        <w:rPr>
          <w:rFonts w:ascii="Arial" w:hAnsi="Arial"/>
          <w:sz w:val="28"/>
          <w:szCs w:val="28"/>
          <w:lang w:val="fr-CA"/>
        </w:rPr>
        <w:t xml:space="preserve">L’inverse de </w:t>
      </w:r>
      <w:r w:rsidR="00711960" w:rsidRPr="00CA543A">
        <w:rPr>
          <w:rFonts w:ascii="Arial" w:hAnsi="Arial"/>
          <w:position w:val="-28"/>
          <w:sz w:val="28"/>
          <w:szCs w:val="28"/>
          <w:lang w:val="fr-CA"/>
        </w:rPr>
        <w:object w:dxaOrig="260" w:dyaOrig="760" w14:anchorId="4969A1D2">
          <v:shape id="_x0000_i1122" type="#_x0000_t75" style="width:13.35pt;height:38pt" o:ole="">
            <v:imagedata r:id="rId22" o:title=""/>
          </v:shape>
          <o:OLEObject Type="Embed" ProgID="Equation.3" ShapeID="_x0000_i1122" DrawAspect="Content" ObjectID="_1492354431" r:id="rId23"/>
        </w:object>
      </w:r>
      <w:r w:rsidRPr="00CA543A">
        <w:rPr>
          <w:rFonts w:ascii="Arial" w:hAnsi="Arial"/>
          <w:b/>
          <w:bCs/>
          <w:i/>
          <w:iCs/>
          <w:sz w:val="28"/>
          <w:szCs w:val="28"/>
          <w:lang w:val="fr-CA"/>
        </w:rPr>
        <w:t xml:space="preserve"> </w:t>
      </w:r>
      <w:r w:rsidRPr="00CA543A">
        <w:rPr>
          <w:rFonts w:ascii="Arial" w:hAnsi="Arial"/>
          <w:sz w:val="28"/>
          <w:szCs w:val="28"/>
          <w:lang w:val="fr-CA"/>
        </w:rPr>
        <w:t xml:space="preserve">est le nombre </w:t>
      </w:r>
      <w:r w:rsidR="00711960" w:rsidRPr="00CA543A">
        <w:rPr>
          <w:rFonts w:ascii="Arial" w:hAnsi="Arial"/>
          <w:position w:val="-28"/>
          <w:sz w:val="28"/>
          <w:szCs w:val="28"/>
          <w:lang w:val="fr-CA"/>
        </w:rPr>
        <w:object w:dxaOrig="260" w:dyaOrig="760" w14:anchorId="7471BFD7">
          <v:shape id="_x0000_i1120" type="#_x0000_t75" style="width:13.35pt;height:38pt" o:ole="">
            <v:imagedata r:id="rId24" o:title=""/>
          </v:shape>
          <o:OLEObject Type="Embed" ProgID="Equation.3" ShapeID="_x0000_i1120" DrawAspect="Content" ObjectID="_1492354432" r:id="rId25"/>
        </w:object>
      </w:r>
    </w:p>
    <w:p w14:paraId="5759F546" w14:textId="2CA9EBA7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  <w:lang w:val="fr-CA"/>
        </w:rPr>
      </w:pPr>
      <w:r w:rsidRPr="00CA543A">
        <w:rPr>
          <w:rFonts w:ascii="Arial" w:hAnsi="Arial"/>
          <w:i/>
          <w:sz w:val="28"/>
          <w:szCs w:val="28"/>
          <w:u w:val="single"/>
        </w:rPr>
        <w:t>Exemple </w:t>
      </w:r>
      <w:r w:rsidRPr="00CA543A">
        <w:rPr>
          <w:rFonts w:ascii="Arial" w:hAnsi="Arial"/>
          <w:sz w:val="28"/>
          <w:szCs w:val="28"/>
        </w:rPr>
        <w:t xml:space="preserve">: </w:t>
      </w:r>
      <w:r w:rsidR="006F6B53">
        <w:rPr>
          <w:rFonts w:ascii="Arial" w:hAnsi="Arial"/>
          <w:sz w:val="28"/>
          <w:szCs w:val="28"/>
        </w:rPr>
        <w:tab/>
      </w:r>
      <w:r w:rsidRPr="00CA543A">
        <w:rPr>
          <w:rFonts w:ascii="Arial" w:hAnsi="Arial"/>
          <w:sz w:val="28"/>
          <w:szCs w:val="28"/>
        </w:rPr>
        <w:t xml:space="preserve">L’inverse du nombre </w:t>
      </w:r>
      <w:r w:rsidR="00711960" w:rsidRPr="00711960">
        <w:rPr>
          <w:rFonts w:ascii="Arial" w:hAnsi="Arial"/>
          <w:position w:val="-28"/>
          <w:sz w:val="28"/>
          <w:szCs w:val="28"/>
          <w:lang w:val="fr-CA"/>
        </w:rPr>
        <w:object w:dxaOrig="500" w:dyaOrig="760" w14:anchorId="4AD9910B">
          <v:shape id="_x0000_i1118" type="#_x0000_t75" style="width:25.35pt;height:38pt" o:ole="">
            <v:imagedata r:id="rId26" o:title=""/>
          </v:shape>
          <o:OLEObject Type="Embed" ProgID="Equation.3" ShapeID="_x0000_i1118" DrawAspect="Content" ObjectID="_1492354433" r:id="rId27"/>
        </w:object>
      </w:r>
      <w:r w:rsidRPr="00CA543A">
        <w:rPr>
          <w:rFonts w:ascii="Arial" w:hAnsi="Arial"/>
          <w:sz w:val="28"/>
          <w:szCs w:val="28"/>
        </w:rPr>
        <w:t xml:space="preserve">est le nombre </w:t>
      </w:r>
      <w:r w:rsidR="00711960" w:rsidRPr="00711960">
        <w:rPr>
          <w:rFonts w:ascii="Arial" w:hAnsi="Arial"/>
          <w:position w:val="-32"/>
          <w:sz w:val="28"/>
          <w:szCs w:val="28"/>
          <w:lang w:val="fr-CA"/>
        </w:rPr>
        <w:object w:dxaOrig="500" w:dyaOrig="800" w14:anchorId="179E293E">
          <v:shape id="_x0000_i1116" type="#_x0000_t75" style="width:25.35pt;height:40pt" o:ole="">
            <v:imagedata r:id="rId28" o:title=""/>
          </v:shape>
          <o:OLEObject Type="Embed" ProgID="Equation.3" ShapeID="_x0000_i1116" DrawAspect="Content" ObjectID="_1492354434" r:id="rId29"/>
        </w:object>
      </w:r>
    </w:p>
    <w:p w14:paraId="737610D5" w14:textId="77777777" w:rsidR="00746082" w:rsidRPr="00CA543A" w:rsidRDefault="00746082" w:rsidP="00CA543A">
      <w:pPr>
        <w:spacing w:line="360" w:lineRule="auto"/>
        <w:rPr>
          <w:rFonts w:ascii="Arial" w:hAnsi="Arial"/>
          <w:sz w:val="28"/>
          <w:szCs w:val="28"/>
          <w:lang w:val="fr-CA"/>
        </w:rPr>
      </w:pPr>
    </w:p>
    <w:p w14:paraId="1370C028" w14:textId="77777777" w:rsidR="00746082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  <w:u w:val="single"/>
        </w:rPr>
        <w:t>Propriétés </w:t>
      </w:r>
      <w:r w:rsidRPr="00CA543A">
        <w:rPr>
          <w:rFonts w:ascii="Arial" w:hAnsi="Arial"/>
          <w:sz w:val="28"/>
          <w:szCs w:val="28"/>
        </w:rPr>
        <w:t xml:space="preserve">: </w:t>
      </w:r>
    </w:p>
    <w:p w14:paraId="2EC5700C" w14:textId="67886CE9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b/>
          <w:sz w:val="28"/>
          <w:szCs w:val="28"/>
          <w:u w:val="single"/>
        </w:rPr>
        <w:t>Diviser par un nombre relatif</w:t>
      </w:r>
      <w:r w:rsidRPr="00CA543A">
        <w:rPr>
          <w:rFonts w:ascii="Arial" w:hAnsi="Arial"/>
          <w:sz w:val="28"/>
          <w:szCs w:val="28"/>
        </w:rPr>
        <w:t xml:space="preserve"> non nul revient à multiplier par son inverse.</w:t>
      </w:r>
    </w:p>
    <w:p w14:paraId="67684C02" w14:textId="5CC70E2B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  <w:lang w:val="fr-CA"/>
        </w:rPr>
      </w:pPr>
      <w:proofErr w:type="gramStart"/>
      <w:r w:rsidRPr="00CA543A">
        <w:rPr>
          <w:b/>
          <w:bCs/>
          <w:i/>
          <w:iCs/>
          <w:sz w:val="28"/>
          <w:szCs w:val="28"/>
          <w:lang w:val="fr-CA"/>
        </w:rPr>
        <w:t>a</w:t>
      </w:r>
      <w:proofErr w:type="gramEnd"/>
      <w:r w:rsidRPr="00CA543A">
        <w:rPr>
          <w:rFonts w:ascii="Arial" w:hAnsi="Arial"/>
          <w:sz w:val="28"/>
          <w:szCs w:val="28"/>
          <w:lang w:val="fr-CA"/>
        </w:rPr>
        <w:t xml:space="preserve"> et </w:t>
      </w:r>
      <w:r w:rsidRPr="00CA543A">
        <w:rPr>
          <w:b/>
          <w:i/>
          <w:sz w:val="28"/>
          <w:szCs w:val="28"/>
          <w:lang w:val="fr-CA"/>
        </w:rPr>
        <w:t>b</w:t>
      </w:r>
      <w:r w:rsidRPr="00CA543A">
        <w:rPr>
          <w:rFonts w:ascii="Arial" w:hAnsi="Arial"/>
          <w:sz w:val="28"/>
          <w:szCs w:val="28"/>
          <w:lang w:val="fr-CA"/>
        </w:rPr>
        <w:t xml:space="preserve"> désignent deux nombres relatifs, avec </w:t>
      </w:r>
      <w:r w:rsidRPr="00CA543A">
        <w:rPr>
          <w:b/>
          <w:i/>
          <w:sz w:val="28"/>
          <w:szCs w:val="28"/>
          <w:lang w:val="fr-CA"/>
        </w:rPr>
        <w:t>b</w:t>
      </w:r>
      <w:r w:rsidRPr="00CA543A">
        <w:rPr>
          <w:rFonts w:ascii="Arial" w:hAnsi="Arial"/>
          <w:sz w:val="28"/>
          <w:szCs w:val="28"/>
          <w:lang w:val="fr-CA"/>
        </w:rPr>
        <w:t xml:space="preserve"> différent de 0. </w:t>
      </w:r>
      <w:r w:rsidR="00DF499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sz w:val="28"/>
          <w:szCs w:val="28"/>
          <w:lang w:val="fr-CA"/>
        </w:rPr>
        <w:t xml:space="preserve">On a </w:t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b/>
          <w:bCs/>
          <w:i/>
          <w:iCs/>
          <w:sz w:val="28"/>
          <w:szCs w:val="28"/>
          <w:lang w:val="fr-CA"/>
        </w:rPr>
        <w:t>a</w:t>
      </w:r>
      <w:r w:rsidRPr="00CA543A">
        <w:rPr>
          <w:rFonts w:ascii="Arial" w:hAnsi="Arial"/>
          <w:sz w:val="28"/>
          <w:szCs w:val="28"/>
          <w:lang w:val="fr-CA"/>
        </w:rPr>
        <w:t xml:space="preserve"> </w:t>
      </w:r>
      <w:r w:rsidRPr="00CA543A">
        <w:rPr>
          <w:rFonts w:ascii="Arial" w:hAnsi="Arial" w:cs="Arial"/>
          <w:sz w:val="28"/>
          <w:szCs w:val="28"/>
          <w:lang w:val="fr-CA"/>
        </w:rPr>
        <w:t>÷</w:t>
      </w:r>
      <w:r w:rsidRPr="00CA543A">
        <w:rPr>
          <w:rFonts w:ascii="Arial" w:hAnsi="Arial"/>
          <w:sz w:val="28"/>
          <w:szCs w:val="28"/>
          <w:lang w:val="fr-CA"/>
        </w:rPr>
        <w:t xml:space="preserve"> </w:t>
      </w:r>
      <w:r w:rsidRPr="00CA543A">
        <w:rPr>
          <w:b/>
          <w:i/>
          <w:sz w:val="28"/>
          <w:szCs w:val="28"/>
          <w:lang w:val="fr-CA"/>
        </w:rPr>
        <w:t>b</w:t>
      </w:r>
      <w:r w:rsidRPr="00CA543A">
        <w:rPr>
          <w:rFonts w:ascii="Arial" w:hAnsi="Arial"/>
          <w:sz w:val="28"/>
          <w:szCs w:val="28"/>
          <w:lang w:val="fr-CA"/>
        </w:rPr>
        <w:t xml:space="preserve"> = </w:t>
      </w:r>
      <w:r w:rsidR="00711960" w:rsidRPr="00CA543A">
        <w:rPr>
          <w:rFonts w:ascii="Arial" w:hAnsi="Arial"/>
          <w:position w:val="-28"/>
          <w:sz w:val="28"/>
          <w:szCs w:val="28"/>
          <w:lang w:val="fr-CA"/>
        </w:rPr>
        <w:object w:dxaOrig="640" w:dyaOrig="760" w14:anchorId="29A0E5A0">
          <v:shape id="_x0000_i1114" type="#_x0000_t75" style="width:32pt;height:38pt" o:ole="">
            <v:imagedata r:id="rId30" o:title=""/>
          </v:shape>
          <o:OLEObject Type="Embed" ProgID="Equation.3" ShapeID="_x0000_i1114" DrawAspect="Content" ObjectID="_1492354435" r:id="rId31"/>
        </w:object>
      </w:r>
    </w:p>
    <w:p w14:paraId="2738C5CA" w14:textId="5B776056" w:rsidR="00CA543A" w:rsidRPr="00CA543A" w:rsidRDefault="00CA543A" w:rsidP="00CA543A">
      <w:pPr>
        <w:pBdr>
          <w:left w:val="double" w:sz="4" w:space="4" w:color="auto"/>
        </w:pBdr>
        <w:spacing w:line="360" w:lineRule="auto"/>
        <w:rPr>
          <w:rFonts w:ascii="Arial" w:hAnsi="Arial"/>
          <w:sz w:val="28"/>
          <w:szCs w:val="28"/>
          <w:lang w:val="fr-CA"/>
        </w:rPr>
      </w:pPr>
      <w:proofErr w:type="gramStart"/>
      <w:r w:rsidRPr="00CA543A">
        <w:rPr>
          <w:b/>
          <w:bCs/>
          <w:i/>
          <w:iCs/>
          <w:sz w:val="28"/>
          <w:szCs w:val="28"/>
          <w:lang w:val="fr-CA"/>
        </w:rPr>
        <w:t>a</w:t>
      </w:r>
      <w:proofErr w:type="gramEnd"/>
      <w:r w:rsidRPr="00CA543A">
        <w:rPr>
          <w:rFonts w:ascii="Arial" w:hAnsi="Arial"/>
          <w:sz w:val="28"/>
          <w:szCs w:val="28"/>
          <w:lang w:val="fr-CA"/>
        </w:rPr>
        <w:t xml:space="preserve">, </w:t>
      </w:r>
      <w:r w:rsidRPr="00CA543A">
        <w:rPr>
          <w:b/>
          <w:i/>
          <w:sz w:val="28"/>
          <w:szCs w:val="28"/>
          <w:lang w:val="fr-CA"/>
        </w:rPr>
        <w:t>b</w:t>
      </w:r>
      <w:r w:rsidRPr="00CA543A">
        <w:rPr>
          <w:rFonts w:ascii="Arial" w:hAnsi="Arial"/>
          <w:sz w:val="28"/>
          <w:szCs w:val="28"/>
          <w:lang w:val="fr-CA"/>
        </w:rPr>
        <w:t xml:space="preserve">, </w:t>
      </w:r>
      <w:r w:rsidRPr="00CA543A">
        <w:rPr>
          <w:b/>
          <w:i/>
          <w:sz w:val="28"/>
          <w:szCs w:val="28"/>
          <w:lang w:val="fr-CA"/>
        </w:rPr>
        <w:t>c</w:t>
      </w:r>
      <w:r w:rsidRPr="00CA543A">
        <w:rPr>
          <w:rFonts w:ascii="Arial" w:hAnsi="Arial"/>
          <w:sz w:val="28"/>
          <w:szCs w:val="28"/>
          <w:lang w:val="fr-CA"/>
        </w:rPr>
        <w:t xml:space="preserve"> et </w:t>
      </w:r>
      <w:r w:rsidRPr="00CA543A">
        <w:rPr>
          <w:b/>
          <w:i/>
          <w:sz w:val="28"/>
          <w:szCs w:val="28"/>
          <w:lang w:val="fr-CA"/>
        </w:rPr>
        <w:t>d</w:t>
      </w:r>
      <w:r w:rsidRPr="00CA543A">
        <w:rPr>
          <w:rFonts w:ascii="Arial" w:hAnsi="Arial"/>
          <w:sz w:val="28"/>
          <w:szCs w:val="28"/>
          <w:lang w:val="fr-CA"/>
        </w:rPr>
        <w:t xml:space="preserve"> désignent deux nombres relatifs non nuls. </w:t>
      </w:r>
      <w:r w:rsidR="00DF499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sz w:val="28"/>
          <w:szCs w:val="28"/>
          <w:lang w:val="fr-CA"/>
        </w:rPr>
        <w:t xml:space="preserve">On a </w:t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position w:val="-66"/>
          <w:sz w:val="28"/>
          <w:szCs w:val="28"/>
          <w:lang w:val="fr-CA"/>
        </w:rPr>
        <w:object w:dxaOrig="2180" w:dyaOrig="1440" w14:anchorId="1C95E426">
          <v:shape id="_x0000_i1077" type="#_x0000_t75" style="width:109.35pt;height:1in" o:ole="">
            <v:imagedata r:id="rId32" o:title=""/>
          </v:shape>
          <o:OLEObject Type="Embed" ProgID="Equation.3" ShapeID="_x0000_i1077" DrawAspect="Content" ObjectID="_1492354436" r:id="rId33"/>
        </w:object>
      </w:r>
    </w:p>
    <w:p w14:paraId="1026BB59" w14:textId="77777777" w:rsidR="00CA543A" w:rsidRDefault="00CA543A" w:rsidP="00CA543A">
      <w:pPr>
        <w:spacing w:line="360" w:lineRule="auto"/>
        <w:rPr>
          <w:rFonts w:ascii="Arial" w:hAnsi="Arial"/>
          <w:i/>
          <w:sz w:val="28"/>
          <w:szCs w:val="28"/>
          <w:u w:val="single"/>
          <w:lang w:val="fr-CA"/>
        </w:rPr>
      </w:pPr>
    </w:p>
    <w:p w14:paraId="77C71131" w14:textId="77777777" w:rsidR="00746082" w:rsidRDefault="00CA543A" w:rsidP="00CA543A">
      <w:pPr>
        <w:spacing w:line="360" w:lineRule="auto"/>
        <w:rPr>
          <w:rFonts w:ascii="Arial" w:hAnsi="Arial"/>
          <w:sz w:val="28"/>
          <w:szCs w:val="28"/>
          <w:lang w:val="fr-CA"/>
        </w:rPr>
      </w:pPr>
      <w:r w:rsidRPr="00CA543A">
        <w:rPr>
          <w:rFonts w:ascii="Arial" w:hAnsi="Arial"/>
          <w:i/>
          <w:sz w:val="28"/>
          <w:szCs w:val="28"/>
          <w:u w:val="single"/>
          <w:lang w:val="fr-CA"/>
        </w:rPr>
        <w:t>Exemples </w:t>
      </w:r>
      <w:r w:rsidRPr="00CA543A">
        <w:rPr>
          <w:rFonts w:ascii="Arial" w:hAnsi="Arial"/>
          <w:sz w:val="28"/>
          <w:szCs w:val="28"/>
          <w:lang w:val="fr-CA"/>
        </w:rPr>
        <w:t>:</w:t>
      </w:r>
      <w:r w:rsidRPr="00CA543A">
        <w:rPr>
          <w:rFonts w:ascii="Arial" w:hAnsi="Arial"/>
          <w:sz w:val="28"/>
          <w:szCs w:val="28"/>
          <w:lang w:val="fr-CA"/>
        </w:rPr>
        <w:tab/>
      </w:r>
    </w:p>
    <w:p w14:paraId="4808A0C9" w14:textId="2AEB69E1" w:rsidR="00CA543A" w:rsidRDefault="00CA543A" w:rsidP="00CA543A">
      <w:pPr>
        <w:spacing w:line="360" w:lineRule="auto"/>
        <w:rPr>
          <w:rFonts w:ascii="Arial" w:hAnsi="Arial"/>
          <w:position w:val="-24"/>
          <w:sz w:val="28"/>
          <w:szCs w:val="28"/>
          <w:lang w:val="fr-CA"/>
        </w:rPr>
      </w:pPr>
      <w:r w:rsidRPr="00CA543A">
        <w:rPr>
          <w:rFonts w:ascii="Wingdings" w:hAnsi="Wingdings"/>
          <w:sz w:val="28"/>
          <w:szCs w:val="28"/>
          <w:lang w:val="fr-CA"/>
        </w:rPr>
        <w:t></w:t>
      </w:r>
      <w:r w:rsidRPr="00CA543A">
        <w:rPr>
          <w:rFonts w:ascii="Arial" w:hAnsi="Arial"/>
          <w:sz w:val="28"/>
          <w:szCs w:val="28"/>
          <w:lang w:val="fr-CA"/>
        </w:rPr>
        <w:t xml:space="preserve"> </w:t>
      </w:r>
      <w:r w:rsidRPr="00CA543A">
        <w:rPr>
          <w:rFonts w:ascii="Arial" w:hAnsi="Arial" w:cs="Arial"/>
          <w:sz w:val="28"/>
          <w:szCs w:val="28"/>
          <w:lang w:val="fr-CA"/>
        </w:rPr>
        <w:t>−</w:t>
      </w:r>
      <w:r w:rsidRPr="00CA543A">
        <w:rPr>
          <w:rFonts w:ascii="Arial" w:hAnsi="Arial"/>
          <w:sz w:val="28"/>
          <w:szCs w:val="28"/>
          <w:lang w:val="fr-CA"/>
        </w:rPr>
        <w:t xml:space="preserve">3 </w:t>
      </w:r>
      <w:r w:rsidRPr="00CA543A">
        <w:rPr>
          <w:rFonts w:ascii="Arial" w:hAnsi="Arial" w:cs="Arial"/>
          <w:sz w:val="28"/>
          <w:szCs w:val="28"/>
          <w:lang w:val="fr-CA"/>
        </w:rPr>
        <w:t>÷</w:t>
      </w:r>
      <w:r w:rsidRPr="00CA543A">
        <w:rPr>
          <w:rFonts w:ascii="Arial" w:hAnsi="Arial"/>
          <w:sz w:val="28"/>
          <w:szCs w:val="28"/>
          <w:lang w:val="fr-CA"/>
        </w:rPr>
        <w:t xml:space="preserve"> 0,5 = </w:t>
      </w:r>
      <w:r w:rsidRPr="00CA543A">
        <w:rPr>
          <w:rFonts w:ascii="Arial" w:hAnsi="Arial" w:cs="Arial"/>
          <w:sz w:val="28"/>
          <w:szCs w:val="28"/>
          <w:lang w:val="fr-CA"/>
        </w:rPr>
        <w:t>−</w:t>
      </w:r>
      <w:r w:rsidRPr="00CA543A">
        <w:rPr>
          <w:rFonts w:ascii="Arial" w:hAnsi="Arial"/>
          <w:sz w:val="28"/>
          <w:szCs w:val="28"/>
          <w:lang w:val="fr-CA"/>
        </w:rPr>
        <w:t xml:space="preserve">3 </w:t>
      </w:r>
      <w:r w:rsidRPr="00CA543A">
        <w:rPr>
          <w:rFonts w:ascii="Arial" w:hAnsi="Arial" w:cs="Arial"/>
          <w:sz w:val="28"/>
          <w:szCs w:val="28"/>
          <w:lang w:val="fr-CA"/>
        </w:rPr>
        <w:t>÷</w:t>
      </w:r>
      <w:r w:rsidRPr="00CA543A">
        <w:rPr>
          <w:rFonts w:ascii="Arial" w:hAnsi="Arial"/>
          <w:sz w:val="28"/>
          <w:szCs w:val="28"/>
          <w:lang w:val="fr-CA"/>
        </w:rPr>
        <w:t xml:space="preserve"> </w:t>
      </w:r>
      <w:r w:rsidR="00711960" w:rsidRPr="00711960">
        <w:rPr>
          <w:rFonts w:ascii="Arial" w:hAnsi="Arial"/>
          <w:position w:val="-28"/>
          <w:sz w:val="28"/>
          <w:szCs w:val="28"/>
          <w:lang w:val="fr-CA"/>
        </w:rPr>
        <w:object w:dxaOrig="260" w:dyaOrig="760" w14:anchorId="3D5E420C">
          <v:shape id="_x0000_i1112" type="#_x0000_t75" style="width:13.35pt;height:38pt" o:ole="">
            <v:imagedata r:id="rId34" o:title=""/>
          </v:shape>
          <o:OLEObject Type="Embed" ProgID="Equation.3" ShapeID="_x0000_i1112" DrawAspect="Content" ObjectID="_1492354437" r:id="rId35"/>
        </w:object>
      </w:r>
      <w:r w:rsidRPr="00CA543A">
        <w:rPr>
          <w:rFonts w:ascii="Arial" w:hAnsi="Arial"/>
          <w:sz w:val="28"/>
          <w:szCs w:val="28"/>
          <w:lang w:val="fr-CA"/>
        </w:rPr>
        <w:t xml:space="preserve"> = </w:t>
      </w:r>
      <w:r w:rsidRPr="00CA543A">
        <w:rPr>
          <w:rFonts w:ascii="Arial" w:hAnsi="Arial" w:cs="Arial"/>
          <w:sz w:val="28"/>
          <w:szCs w:val="28"/>
          <w:lang w:val="fr-CA"/>
        </w:rPr>
        <w:t>−</w:t>
      </w:r>
      <w:r w:rsidRPr="00CA543A">
        <w:rPr>
          <w:rFonts w:ascii="Arial" w:hAnsi="Arial"/>
          <w:sz w:val="28"/>
          <w:szCs w:val="28"/>
          <w:lang w:val="fr-CA"/>
        </w:rPr>
        <w:t xml:space="preserve">3 </w:t>
      </w:r>
      <w:r w:rsidRPr="00CA543A">
        <w:rPr>
          <w:rFonts w:ascii="Arial" w:hAnsi="Arial" w:cs="Arial"/>
          <w:sz w:val="28"/>
          <w:szCs w:val="28"/>
          <w:lang w:val="fr-CA"/>
        </w:rPr>
        <w:t>×</w:t>
      </w:r>
      <w:r w:rsidRPr="00CA543A">
        <w:rPr>
          <w:rFonts w:ascii="Arial" w:hAnsi="Arial"/>
          <w:sz w:val="28"/>
          <w:szCs w:val="28"/>
          <w:lang w:val="fr-CA"/>
        </w:rPr>
        <w:t xml:space="preserve"> 2 = </w:t>
      </w:r>
      <w:r w:rsidRPr="00CA543A">
        <w:rPr>
          <w:rFonts w:ascii="Arial" w:hAnsi="Arial" w:cs="Arial"/>
          <w:sz w:val="28"/>
          <w:szCs w:val="28"/>
          <w:lang w:val="fr-CA"/>
        </w:rPr>
        <w:t>−</w:t>
      </w:r>
      <w:r w:rsidRPr="00CA543A">
        <w:rPr>
          <w:rFonts w:ascii="Arial" w:hAnsi="Arial"/>
          <w:sz w:val="28"/>
          <w:szCs w:val="28"/>
          <w:lang w:val="fr-CA"/>
        </w:rPr>
        <w:t>6</w:t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Arial" w:hAnsi="Arial"/>
          <w:sz w:val="28"/>
          <w:szCs w:val="28"/>
          <w:lang w:val="fr-CA"/>
        </w:rPr>
        <w:tab/>
      </w:r>
      <w:r w:rsidRPr="00CA543A">
        <w:rPr>
          <w:rFonts w:ascii="Wingdings" w:hAnsi="Wingdings"/>
          <w:sz w:val="28"/>
          <w:szCs w:val="28"/>
          <w:lang w:val="fr-CA"/>
        </w:rPr>
        <w:t></w:t>
      </w:r>
      <w:r w:rsidRPr="00CA543A">
        <w:rPr>
          <w:rFonts w:ascii="Arial" w:hAnsi="Arial"/>
          <w:sz w:val="28"/>
          <w:szCs w:val="28"/>
          <w:lang w:val="fr-CA"/>
        </w:rPr>
        <w:t xml:space="preserve"> </w:t>
      </w:r>
      <w:r w:rsidR="00711960" w:rsidRPr="00711960">
        <w:rPr>
          <w:rFonts w:ascii="Arial" w:hAnsi="Arial"/>
          <w:position w:val="-28"/>
          <w:sz w:val="28"/>
          <w:szCs w:val="28"/>
          <w:lang w:val="fr-CA"/>
        </w:rPr>
        <w:object w:dxaOrig="3120" w:dyaOrig="760" w14:anchorId="6418A1B2">
          <v:shape id="_x0000_i1110" type="#_x0000_t75" style="width:156pt;height:38pt" o:ole="">
            <v:imagedata r:id="rId36" o:title=""/>
          </v:shape>
          <o:OLEObject Type="Embed" ProgID="Equation.3" ShapeID="_x0000_i1110" DrawAspect="Content" ObjectID="_1492354438" r:id="rId37"/>
        </w:object>
      </w:r>
    </w:p>
    <w:p w14:paraId="4CEBE115" w14:textId="77777777" w:rsidR="00CA543A" w:rsidRPr="00CA543A" w:rsidRDefault="00CA543A" w:rsidP="00CA543A">
      <w:pPr>
        <w:spacing w:line="360" w:lineRule="auto"/>
        <w:rPr>
          <w:rFonts w:ascii="Arial" w:hAnsi="Arial"/>
          <w:sz w:val="28"/>
          <w:szCs w:val="28"/>
          <w:lang w:val="fr-CA"/>
        </w:rPr>
      </w:pPr>
    </w:p>
    <w:p w14:paraId="0E0D2706" w14:textId="77777777" w:rsidR="00CA543A" w:rsidRPr="00CA543A" w:rsidRDefault="00CA543A" w:rsidP="00CA543A">
      <w:pPr>
        <w:pBdr>
          <w:left w:val="dashSmallGap" w:sz="4" w:space="4" w:color="auto"/>
        </w:pBdr>
        <w:spacing w:line="360" w:lineRule="auto"/>
        <w:rPr>
          <w:rFonts w:ascii="Arial" w:hAnsi="Arial"/>
          <w:sz w:val="28"/>
          <w:szCs w:val="28"/>
        </w:rPr>
      </w:pPr>
      <w:r w:rsidRPr="00CA543A">
        <w:rPr>
          <w:rFonts w:ascii="Arial" w:hAnsi="Arial"/>
          <w:sz w:val="28"/>
          <w:szCs w:val="28"/>
          <w:u w:val="single"/>
        </w:rPr>
        <w:t>Attention </w:t>
      </w:r>
      <w:r w:rsidRPr="00CA543A">
        <w:rPr>
          <w:rFonts w:ascii="Arial" w:hAnsi="Arial"/>
          <w:sz w:val="28"/>
          <w:szCs w:val="28"/>
        </w:rPr>
        <w:t>:</w:t>
      </w:r>
      <w:r w:rsidRPr="00CA543A">
        <w:rPr>
          <w:rFonts w:ascii="Arial" w:hAnsi="Arial"/>
          <w:sz w:val="28"/>
          <w:szCs w:val="28"/>
        </w:rPr>
        <w:tab/>
        <w:t xml:space="preserve">Ne pas confondre </w:t>
      </w:r>
      <w:r w:rsidRPr="00CA543A">
        <w:rPr>
          <w:rFonts w:ascii="Arial" w:hAnsi="Arial"/>
          <w:b/>
          <w:sz w:val="28"/>
          <w:szCs w:val="28"/>
          <w:u w:val="single"/>
        </w:rPr>
        <w:t>l’inverse</w:t>
      </w:r>
      <w:r w:rsidRPr="00CA543A">
        <w:rPr>
          <w:rFonts w:ascii="Arial" w:hAnsi="Arial"/>
          <w:sz w:val="28"/>
          <w:szCs w:val="28"/>
        </w:rPr>
        <w:t xml:space="preserve"> et </w:t>
      </w:r>
      <w:r w:rsidRPr="00CA543A">
        <w:rPr>
          <w:rFonts w:ascii="Arial" w:hAnsi="Arial"/>
          <w:b/>
          <w:sz w:val="28"/>
          <w:szCs w:val="28"/>
          <w:u w:val="single"/>
        </w:rPr>
        <w:t>l’opposé</w:t>
      </w:r>
      <w:r w:rsidRPr="00CA543A">
        <w:rPr>
          <w:rFonts w:ascii="Arial" w:hAnsi="Arial"/>
          <w:sz w:val="28"/>
          <w:szCs w:val="28"/>
        </w:rPr>
        <w:t xml:space="preserve"> d’un nombre.</w:t>
      </w:r>
    </w:p>
    <w:p w14:paraId="299EC927" w14:textId="77777777" w:rsidR="00CA543A" w:rsidRPr="00CA543A" w:rsidRDefault="00CA543A" w:rsidP="00CA543A">
      <w:pPr>
        <w:pBdr>
          <w:left w:val="dashSmallGap" w:sz="4" w:space="4" w:color="auto"/>
        </w:pBdr>
        <w:spacing w:line="360" w:lineRule="auto"/>
        <w:rPr>
          <w:rFonts w:ascii="Arial" w:hAnsi="Arial"/>
          <w:sz w:val="28"/>
          <w:szCs w:val="28"/>
          <w:lang w:val="fr-CA"/>
        </w:rPr>
      </w:pPr>
      <w:r w:rsidRPr="00CA543A">
        <w:rPr>
          <w:rFonts w:ascii="Arial" w:hAnsi="Arial"/>
          <w:i/>
          <w:sz w:val="28"/>
          <w:szCs w:val="28"/>
          <w:u w:val="single"/>
        </w:rPr>
        <w:t>Exemple </w:t>
      </w:r>
      <w:r w:rsidRPr="00CA543A">
        <w:rPr>
          <w:rFonts w:ascii="Arial" w:hAnsi="Arial"/>
          <w:sz w:val="28"/>
          <w:szCs w:val="28"/>
        </w:rPr>
        <w:t xml:space="preserve">: Le nombre 3 a pour </w:t>
      </w:r>
      <w:r w:rsidRPr="00CA543A">
        <w:rPr>
          <w:rFonts w:ascii="Arial" w:hAnsi="Arial"/>
          <w:b/>
          <w:sz w:val="28"/>
          <w:szCs w:val="28"/>
        </w:rPr>
        <w:t>opposé</w:t>
      </w:r>
      <w:r w:rsidRPr="00CA543A">
        <w:rPr>
          <w:rFonts w:ascii="Arial" w:hAnsi="Arial"/>
          <w:sz w:val="28"/>
          <w:szCs w:val="28"/>
        </w:rPr>
        <w:t xml:space="preserve"> le nombre </w:t>
      </w:r>
      <w:r w:rsidRPr="00CA543A">
        <w:rPr>
          <w:rFonts w:ascii="Arial" w:hAnsi="Arial" w:cs="Arial"/>
          <w:sz w:val="28"/>
          <w:szCs w:val="28"/>
        </w:rPr>
        <w:t>−</w:t>
      </w:r>
      <w:r w:rsidRPr="00CA543A">
        <w:rPr>
          <w:rFonts w:ascii="Arial" w:hAnsi="Arial"/>
          <w:sz w:val="28"/>
          <w:szCs w:val="28"/>
        </w:rPr>
        <w:t xml:space="preserve">3 et pour </w:t>
      </w:r>
      <w:r w:rsidRPr="00CA543A">
        <w:rPr>
          <w:rFonts w:ascii="Arial" w:hAnsi="Arial"/>
          <w:b/>
          <w:sz w:val="28"/>
          <w:szCs w:val="28"/>
        </w:rPr>
        <w:t>inverse</w:t>
      </w:r>
      <w:r w:rsidRPr="00CA543A">
        <w:rPr>
          <w:rFonts w:ascii="Arial" w:hAnsi="Arial"/>
          <w:sz w:val="28"/>
          <w:szCs w:val="28"/>
        </w:rPr>
        <w:t xml:space="preserve"> le nombre </w:t>
      </w:r>
      <w:r w:rsidRPr="00CA543A">
        <w:rPr>
          <w:rFonts w:ascii="Arial" w:hAnsi="Arial"/>
          <w:position w:val="-24"/>
          <w:sz w:val="28"/>
          <w:szCs w:val="28"/>
          <w:lang w:val="fr-CA"/>
        </w:rPr>
        <w:object w:dxaOrig="240" w:dyaOrig="660" w14:anchorId="2000139D">
          <v:shape id="_x0000_i1080" type="#_x0000_t75" style="width:12pt;height:33.35pt" o:ole="">
            <v:imagedata r:id="rId38" o:title=""/>
          </v:shape>
          <o:OLEObject Type="Embed" ProgID="Equation.3" ShapeID="_x0000_i1080" DrawAspect="Content" ObjectID="_1492354439" r:id="rId39"/>
        </w:object>
      </w:r>
    </w:p>
    <w:p w14:paraId="3440F2EF" w14:textId="77777777" w:rsidR="00CA543A" w:rsidRPr="00CA543A" w:rsidRDefault="00CA543A" w:rsidP="00F139B7">
      <w:pPr>
        <w:spacing w:line="312" w:lineRule="auto"/>
        <w:rPr>
          <w:rFonts w:ascii="Arial" w:hAnsi="Arial"/>
          <w:sz w:val="28"/>
          <w:szCs w:val="28"/>
        </w:rPr>
      </w:pPr>
    </w:p>
    <w:sectPr w:rsidR="00CA543A" w:rsidRPr="00CA543A" w:rsidSect="001D6201"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6D08"/>
    <w:multiLevelType w:val="hybridMultilevel"/>
    <w:tmpl w:val="449EC49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7B3635"/>
    <w:multiLevelType w:val="hybridMultilevel"/>
    <w:tmpl w:val="85301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70BB7"/>
    <w:multiLevelType w:val="hybridMultilevel"/>
    <w:tmpl w:val="1B3C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9A"/>
    <w:rsid w:val="00016065"/>
    <w:rsid w:val="0002487E"/>
    <w:rsid w:val="000928A1"/>
    <w:rsid w:val="000C7C2D"/>
    <w:rsid w:val="001A27FA"/>
    <w:rsid w:val="001A3EC0"/>
    <w:rsid w:val="001D6201"/>
    <w:rsid w:val="001F32E5"/>
    <w:rsid w:val="001F3E02"/>
    <w:rsid w:val="00233C47"/>
    <w:rsid w:val="00262587"/>
    <w:rsid w:val="002634A7"/>
    <w:rsid w:val="00282456"/>
    <w:rsid w:val="00290462"/>
    <w:rsid w:val="002906C6"/>
    <w:rsid w:val="002A0644"/>
    <w:rsid w:val="002D12DC"/>
    <w:rsid w:val="002E2814"/>
    <w:rsid w:val="002E406F"/>
    <w:rsid w:val="002F067A"/>
    <w:rsid w:val="003215A6"/>
    <w:rsid w:val="00322266"/>
    <w:rsid w:val="003624A9"/>
    <w:rsid w:val="00374E0D"/>
    <w:rsid w:val="003B40CF"/>
    <w:rsid w:val="003C3203"/>
    <w:rsid w:val="00402717"/>
    <w:rsid w:val="0045701E"/>
    <w:rsid w:val="004B6985"/>
    <w:rsid w:val="004C1642"/>
    <w:rsid w:val="00501F2D"/>
    <w:rsid w:val="00507668"/>
    <w:rsid w:val="005255BF"/>
    <w:rsid w:val="00533F90"/>
    <w:rsid w:val="005874DA"/>
    <w:rsid w:val="005B7CCD"/>
    <w:rsid w:val="005C7C03"/>
    <w:rsid w:val="005F3B52"/>
    <w:rsid w:val="006111F6"/>
    <w:rsid w:val="006350FC"/>
    <w:rsid w:val="0063565A"/>
    <w:rsid w:val="0064653B"/>
    <w:rsid w:val="00680DDF"/>
    <w:rsid w:val="006A122A"/>
    <w:rsid w:val="006D6DA7"/>
    <w:rsid w:val="006F6B53"/>
    <w:rsid w:val="00711960"/>
    <w:rsid w:val="00714DB6"/>
    <w:rsid w:val="00746082"/>
    <w:rsid w:val="00753F1F"/>
    <w:rsid w:val="007E3E44"/>
    <w:rsid w:val="00832DA1"/>
    <w:rsid w:val="00881C55"/>
    <w:rsid w:val="008E17AC"/>
    <w:rsid w:val="008E7060"/>
    <w:rsid w:val="009B0D5B"/>
    <w:rsid w:val="00AE0C6E"/>
    <w:rsid w:val="00AF09D7"/>
    <w:rsid w:val="00B073D5"/>
    <w:rsid w:val="00B174EC"/>
    <w:rsid w:val="00B73F61"/>
    <w:rsid w:val="00B917F8"/>
    <w:rsid w:val="00C43D9C"/>
    <w:rsid w:val="00C75CEA"/>
    <w:rsid w:val="00C978AE"/>
    <w:rsid w:val="00CA543A"/>
    <w:rsid w:val="00CB0D32"/>
    <w:rsid w:val="00CC0D17"/>
    <w:rsid w:val="00CD6FC1"/>
    <w:rsid w:val="00D16A9A"/>
    <w:rsid w:val="00D55A20"/>
    <w:rsid w:val="00D743A9"/>
    <w:rsid w:val="00DD7903"/>
    <w:rsid w:val="00DF0C73"/>
    <w:rsid w:val="00DF499A"/>
    <w:rsid w:val="00E807A7"/>
    <w:rsid w:val="00F139B7"/>
    <w:rsid w:val="00F35578"/>
    <w:rsid w:val="00F511A1"/>
    <w:rsid w:val="00FB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ocId w14:val="53339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8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9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Equation10.bin"/><Relationship Id="rId26" Type="http://schemas.openxmlformats.org/officeDocument/2006/relationships/image" Target="media/image11.emf"/><Relationship Id="rId27" Type="http://schemas.openxmlformats.org/officeDocument/2006/relationships/oleObject" Target="embeddings/Microsoft_Equation11.bin"/><Relationship Id="rId28" Type="http://schemas.openxmlformats.org/officeDocument/2006/relationships/image" Target="media/image12.emf"/><Relationship Id="rId29" Type="http://schemas.openxmlformats.org/officeDocument/2006/relationships/oleObject" Target="embeddings/Microsoft_Equation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Microsoft_Equation13.bin"/><Relationship Id="rId32" Type="http://schemas.openxmlformats.org/officeDocument/2006/relationships/image" Target="media/image14.emf"/><Relationship Id="rId9" Type="http://schemas.openxmlformats.org/officeDocument/2006/relationships/oleObject" Target="embeddings/Microsoft_Equation2.bin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33" Type="http://schemas.openxmlformats.org/officeDocument/2006/relationships/oleObject" Target="embeddings/Microsoft_Equation14.bin"/><Relationship Id="rId34" Type="http://schemas.openxmlformats.org/officeDocument/2006/relationships/image" Target="media/image15.emf"/><Relationship Id="rId35" Type="http://schemas.openxmlformats.org/officeDocument/2006/relationships/oleObject" Target="embeddings/Microsoft_Equation15.bin"/><Relationship Id="rId36" Type="http://schemas.openxmlformats.org/officeDocument/2006/relationships/image" Target="media/image16.emf"/><Relationship Id="rId10" Type="http://schemas.openxmlformats.org/officeDocument/2006/relationships/image" Target="media/image3.emf"/><Relationship Id="rId11" Type="http://schemas.openxmlformats.org/officeDocument/2006/relationships/oleObject" Target="embeddings/Microsoft_Equation3.bin"/><Relationship Id="rId12" Type="http://schemas.openxmlformats.org/officeDocument/2006/relationships/image" Target="media/image4.emf"/><Relationship Id="rId13" Type="http://schemas.openxmlformats.org/officeDocument/2006/relationships/oleObject" Target="embeddings/Microsoft_Equation4.bin"/><Relationship Id="rId14" Type="http://schemas.openxmlformats.org/officeDocument/2006/relationships/image" Target="media/image5.emf"/><Relationship Id="rId15" Type="http://schemas.openxmlformats.org/officeDocument/2006/relationships/oleObject" Target="embeddings/Microsoft_Equation5.bin"/><Relationship Id="rId16" Type="http://schemas.openxmlformats.org/officeDocument/2006/relationships/image" Target="media/image6.emf"/><Relationship Id="rId17" Type="http://schemas.openxmlformats.org/officeDocument/2006/relationships/oleObject" Target="embeddings/Microsoft_Equation6.bin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7.bin"/><Relationship Id="rId37" Type="http://schemas.openxmlformats.org/officeDocument/2006/relationships/oleObject" Target="embeddings/Microsoft_Equation16.bin"/><Relationship Id="rId38" Type="http://schemas.openxmlformats.org/officeDocument/2006/relationships/image" Target="media/image17.emf"/><Relationship Id="rId39" Type="http://schemas.openxmlformats.org/officeDocument/2006/relationships/oleObject" Target="embeddings/Microsoft_Equation17.bin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1646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FRACTIONS : COMPARAISON ET MULTIPLICATION</vt:lpstr>
    </vt:vector>
  </TitlesOfParts>
  <Company>BB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: COMPARAISON ET MULTIPLICATION</dc:title>
  <dc:subject/>
  <dc:creator>Barau Benoit</dc:creator>
  <cp:keywords/>
  <dc:description/>
  <cp:lastModifiedBy>Julie Lai-Hang</cp:lastModifiedBy>
  <cp:revision>5</cp:revision>
  <cp:lastPrinted>2019-05-04T14:02:00Z</cp:lastPrinted>
  <dcterms:created xsi:type="dcterms:W3CDTF">2019-05-04T14:02:00Z</dcterms:created>
  <dcterms:modified xsi:type="dcterms:W3CDTF">2019-05-04T14:04:00Z</dcterms:modified>
</cp:coreProperties>
</file>